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left"/>
      </w:pPr>
      <w:r>
        <w:rPr>
          <w:rFonts w:ascii="Aptos" w:hAnsi="Aptos"/>
          <w:b/>
          <w:color w:val="B86F4C"/>
          <w:sz w:val="18"/>
        </w:rPr>
        <w:t>TERRA TALENT</w:t>
      </w:r>
    </w:p>
    <w:p>
      <w:pPr>
        <w:pStyle w:val="Title"/>
        <w:spacing w:after="100"/>
        <w:pBdr>
          <w:bottom w:val="single" w:sz="8" w:space="6" w:color="B86F4C"/>
        </w:pBdr>
      </w:pPr>
      <w:r>
        <w:t>Work Sample Brief</w:t>
      </w:r>
    </w:p>
    <w:p>
      <w:pPr>
        <w:spacing w:after="100"/>
      </w:pPr>
      <w:r>
        <w:rPr>
          <w:i/>
          <w:color w:val="8A9080"/>
          <w:sz w:val="21"/>
        </w:rPr>
        <w:t>Reusable template for role-relevant exercises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2520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Hiring manager</w:t>
            </w:r>
          </w:p>
        </w:tc>
        <w:tc>
          <w:tcPr>
            <w:tcW w:type="dxa" w:w="2520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Candidate</w:t>
            </w:r>
          </w:p>
        </w:tc>
        <w:tc>
          <w:tcPr>
            <w:tcW w:type="dxa" w:w="2520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Maximum preparation time</w:t>
            </w:r>
          </w:p>
        </w:tc>
      </w:tr>
      <w:tr>
        <w:tc>
          <w:tcPr>
            <w:tcW w:type="dxa" w:w="2520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[Complete before issuing]</w:t>
            </w:r>
          </w:p>
        </w:tc>
        <w:tc>
          <w:tcPr>
            <w:tcW w:type="dxa" w:w="2520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[Complete before issuing]</w:t>
            </w:r>
          </w:p>
        </w:tc>
        <w:tc>
          <w:tcPr>
            <w:tcW w:type="dxa" w:w="2520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[Complete before issuing]</w:t>
            </w:r>
          </w:p>
        </w:tc>
        <w:tc>
          <w:tcPr>
            <w:tcW w:type="dxa" w:w="2520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[Complete before issuing]</w:t>
            </w:r>
          </w:p>
        </w:tc>
      </w:tr>
    </w:tbl>
    <w:p>
      <w:pPr>
        <w:spacing w:before="60" w:after="100"/>
        <w:pBdr>
          <w:bottom w:val="single" w:sz="4" w:space="1" w:color="D8D0C3"/>
        </w:pBdr>
      </w:pPr>
    </w:p>
    <w:p>
      <w:pPr>
        <w:pStyle w:val="Heading1"/>
        <w:spacing w:before="320" w:after="120"/>
      </w:pPr>
      <w:r>
        <w:rPr>
          <w:color w:val="30332D"/>
        </w:rPr>
        <w:t>Part A | Author check before you issue the exercise</w:t>
      </w:r>
    </w:p>
    <w:p>
      <w:pPr>
        <w:spacing w:after="100"/>
      </w:pPr>
      <w:r>
        <w:t>Complete this section internally. Do not send the exercise until every hard check can be answered clearly.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1944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Hard check</w:t>
            </w:r>
          </w:p>
        </w:tc>
        <w:tc>
          <w:tcPr>
            <w:tcW w:type="dxa" w:w="5112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1296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2232"/>
            <w:vAlign w:val="center"/>
            <w:shd w:fill="30332D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b/>
                <w:color w:val="FFFFFF"/>
                <w:sz w:val="18"/>
              </w:rPr>
            </w:r>
            <w:r>
              <w:rPr>
                <w:rFonts w:ascii="Aptos" w:hAnsi="Aptos"/>
                <w:b/>
                <w:color w:val="FFFFFF"/>
                <w:sz w:val="18"/>
              </w:rPr>
              <w:t>Action if failed</w:t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Mirrors real work</w:t>
            </w:r>
          </w:p>
        </w:tc>
        <w:tc>
          <w:tcPr>
            <w:tcW w:type="dxa" w:w="511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Does the exercise resemble work this person could reasonably do in the role?</w:t>
            </w:r>
          </w:p>
        </w:tc>
        <w:tc>
          <w:tcPr>
            <w:tcW w:type="dxa" w:w="1296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If no, redesign it.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Format specified</w:t>
            </w:r>
          </w:p>
        </w:tc>
        <w:tc>
          <w:tcPr>
            <w:tcW w:type="dxa" w:w="511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Have you told the candidate exactly what to submit or present?</w:t>
            </w:r>
          </w:p>
        </w:tc>
        <w:tc>
          <w:tcPr>
            <w:tcW w:type="dxa" w:w="1296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State the expected format, length and presentation method.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Problem defined</w:t>
            </w:r>
          </w:p>
        </w:tc>
        <w:tc>
          <w:tcPr>
            <w:tcW w:type="dxa" w:w="511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Is the problem clear enough that the candidate is being assessed on judgment rather than guessing what you meant?</w:t>
            </w:r>
          </w:p>
        </w:tc>
        <w:tc>
          <w:tcPr>
            <w:tcW w:type="dxa" w:w="1296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Rewrite the problem statement.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Constraints explicit</w:t>
            </w:r>
          </w:p>
        </w:tc>
        <w:tc>
          <w:tcPr>
            <w:tcW w:type="dxa" w:w="511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Have you stated the relevant constraints rather than hiding them?</w:t>
            </w:r>
          </w:p>
        </w:tc>
        <w:tc>
          <w:tcPr>
            <w:tcW w:type="dxa" w:w="1296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Add the constraints that a real employee would know.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Preparation time capped</w:t>
            </w:r>
          </w:p>
        </w:tc>
        <w:tc>
          <w:tcPr>
            <w:tcW w:type="dxa" w:w="511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Have you set a maximum preparation time?</w:t>
            </w:r>
          </w:p>
        </w:tc>
        <w:tc>
          <w:tcPr>
            <w:tcW w:type="dxa" w:w="1296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Add a hard preparation-time cap.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More than one defensible answer</w:t>
            </w:r>
          </w:p>
        </w:tc>
        <w:tc>
          <w:tcPr>
            <w:tcW w:type="dxa" w:w="511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Can two strong candidates reasonably reach different conclusions and both be right?</w:t>
            </w:r>
          </w:p>
        </w:tc>
        <w:tc>
          <w:tcPr>
            <w:tcW w:type="dxa" w:w="1296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If there is only one hidden correct answer, this is probably a test of guessing.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Substantive follow-up available</w:t>
            </w:r>
          </w:p>
        </w:tc>
        <w:tc>
          <w:tcPr>
            <w:tcW w:type="dxa" w:w="511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Will the interviewers have meaningful trade-offs, assumptions and decisions to question?</w:t>
            </w:r>
          </w:p>
        </w:tc>
        <w:tc>
          <w:tcPr>
            <w:tcW w:type="dxa" w:w="1296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shd w:fill="F4EFE6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Redesign the output so judgment is visible.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Free-work test</w:t>
            </w:r>
          </w:p>
        </w:tc>
        <w:tc>
          <w:tcPr>
            <w:tcW w:type="dxa" w:w="511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Would the company otherwise pay an employee, contractor or consultant to produce this exact deliverable for the live business?</w:t>
            </w:r>
          </w:p>
        </w:tc>
        <w:tc>
          <w:tcPr>
            <w:tcW w:type="dxa" w:w="1296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[Yes / No]</w:t>
            </w:r>
          </w:p>
        </w:tc>
        <w:tc>
          <w:tcPr>
            <w:tcW w:type="dxa" w:w="223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</w:r>
            <w:r>
              <w:rPr>
                <w:rFonts w:ascii="Aptos" w:hAnsi="Aptos"/>
                <w:b w:val="0"/>
                <w:color w:val="30332D"/>
                <w:sz w:val="18"/>
              </w:rPr>
              <w:t>If yes, do not issue it. Create an adjacent or historical problem instead.</w:t>
            </w:r>
          </w:p>
        </w:tc>
      </w:tr>
    </w:tbl>
    <w:p>
      <w:pPr>
        <w:pStyle w:val="Heading2"/>
        <w:spacing w:before="160" w:after="40"/>
      </w:pPr>
      <w:r>
        <w:t>Role evidence</w:t>
      </w:r>
    </w:p>
    <w:p>
      <w:pPr>
        <w:spacing w:after="100"/>
      </w:pPr>
      <w:r>
        <w:rPr>
          <w:b/>
          <w:color w:val="9A5E47"/>
        </w:rPr>
        <w:t>Outcome this role must deliver</w:t>
      </w:r>
    </w:p>
    <w:p>
      <w:pPr>
        <w:spacing w:after="100"/>
        <w:ind w:left="216"/>
      </w:pPr>
      <w:r>
        <w:rPr>
          <w:i/>
          <w:color w:val="8A9080"/>
        </w:rPr>
        <w:t>[What should this person have accomplished twelve months after joining?]</w:t>
      </w:r>
    </w:p>
    <w:p>
      <w:pPr>
        <w:spacing w:after="100"/>
      </w:pPr>
      <w:r>
        <w:rPr>
          <w:b/>
          <w:color w:val="9A5E47"/>
        </w:rPr>
        <w:t>Competencies this work sample assesses</w:t>
      </w:r>
    </w:p>
    <w:p>
      <w:pPr>
        <w:spacing w:after="100"/>
        <w:ind w:left="216"/>
      </w:pPr>
      <w:r>
        <w:rPr>
          <w:i/>
          <w:color w:val="8A9080"/>
        </w:rPr>
        <w:t>[List only the competencies genuinely evidenced by the exercise.]</w:t>
      </w:r>
    </w:p>
    <w:p>
      <w:pPr>
        <w:spacing w:after="100"/>
      </w:pPr>
      <w:r>
        <w:rPr>
          <w:b/>
          <w:color w:val="9A5E47"/>
        </w:rPr>
        <w:t>Evidence we expect to observe</w:t>
      </w:r>
    </w:p>
    <w:p>
      <w:pPr>
        <w:spacing w:after="100"/>
        <w:ind w:left="216"/>
      </w:pPr>
      <w:r>
        <w:rPr>
          <w:i/>
          <w:color w:val="8A9080"/>
        </w:rPr>
        <w:t>[What choices, reasoning or behaviours will demonstrate those competencies?]</w:t>
      </w:r>
    </w:p>
    <w:p>
      <w:pPr>
        <w:spacing w:after="100"/>
      </w:pPr>
      <w:r>
        <w:rPr>
          <w:b/>
          <w:color w:val="9A5E47"/>
        </w:rPr>
        <w:t>What this work sample does not assess</w:t>
      </w:r>
    </w:p>
    <w:p>
      <w:pPr>
        <w:spacing w:after="100"/>
        <w:ind w:left="216"/>
      </w:pPr>
      <w:r>
        <w:rPr>
          <w:i/>
          <w:color w:val="8A9080"/>
        </w:rPr>
        <w:t>[State what interviewers should not infer from this exercise.]</w:t>
      </w:r>
    </w:p>
    <w:p>
      <w:pPr>
        <w:spacing w:before="60" w:after="100"/>
        <w:pBdr>
          <w:bottom w:val="single" w:sz="4" w:space="1" w:color="D8D0C3"/>
        </w:pBdr>
      </w:pPr>
    </w:p>
    <w:p>
      <w:pPr>
        <w:pStyle w:val="Heading1"/>
        <w:spacing w:before="320" w:after="120"/>
      </w:pPr>
      <w:r>
        <w:rPr>
          <w:color w:val="30332D"/>
        </w:rPr>
        <w:t>Part B | Candidate-facing brief</w:t>
      </w:r>
    </w:p>
    <w:p>
      <w:pPr>
        <w:spacing w:after="100"/>
      </w:pPr>
      <w:r>
        <w:t>Copy this section into the candidate brief after the internal checks above are complete.</w:t>
      </w:r>
    </w:p>
    <w:p>
      <w:pPr>
        <w:pStyle w:val="Heading2"/>
        <w:spacing w:before="160" w:after="40"/>
      </w:pPr>
      <w:r>
        <w:t>1. The context</w:t>
      </w:r>
    </w:p>
    <w:p>
      <w:pPr>
        <w:spacing w:after="100"/>
      </w:pPr>
      <w:r>
        <w:rPr>
          <w:i/>
          <w:color w:val="8A9080"/>
        </w:rPr>
        <w:t>[Give only the context a real employee would reasonably have. Explain the company, team or scenario in enough detail to make the problem intelligible.]</w:t>
      </w:r>
    </w:p>
    <w:p>
      <w:pPr>
        <w:pStyle w:val="Heading2"/>
        <w:spacing w:before="160" w:after="40"/>
      </w:pPr>
      <w:r>
        <w:t>2. The problem</w:t>
      </w:r>
    </w:p>
    <w:p>
      <w:pPr>
        <w:spacing w:after="100"/>
      </w:pPr>
      <w:r>
        <w:rPr>
          <w:i/>
          <w:color w:val="8A9080"/>
        </w:rPr>
        <w:t>[State the problem clearly. Do not hide the objective or make the candidate guess what success means.]</w:t>
      </w:r>
    </w:p>
    <w:p>
      <w:pPr>
        <w:pStyle w:val="Heading2"/>
        <w:spacing w:before="160" w:after="40"/>
      </w:pPr>
      <w:r>
        <w:t>3. Your task</w:t>
      </w:r>
    </w:p>
    <w:p>
      <w:pPr>
        <w:spacing w:after="100"/>
      </w:pPr>
      <w:r>
        <w:rPr>
          <w:i/>
          <w:color w:val="8A9080"/>
        </w:rPr>
        <w:t>[State exactly what you want the candidate to decide, design, recommend, analyse or prioritise.]</w:t>
      </w:r>
    </w:p>
    <w:p>
      <w:pPr>
        <w:pStyle w:val="Heading2"/>
        <w:spacing w:before="160" w:after="40"/>
      </w:pPr>
      <w:r>
        <w:t>4. Constraints</w:t>
      </w:r>
    </w:p>
    <w:p>
      <w:pPr>
        <w:spacing w:after="100"/>
      </w:pPr>
      <w:r>
        <w:rPr>
          <w:i/>
          <w:color w:val="8A9080"/>
        </w:rPr>
        <w:t>[List the explicit technical, commercial, time, resource, regulatory or organisational constraints that matter.]</w:t>
      </w:r>
    </w:p>
    <w:p>
      <w:pPr>
        <w:pStyle w:val="Heading2"/>
        <w:spacing w:before="160" w:after="40"/>
      </w:pPr>
      <w:r>
        <w:t>5. What to submit</w:t>
      </w:r>
    </w:p>
    <w:p>
      <w:pPr>
        <w:spacing w:after="100"/>
      </w:pPr>
      <w:r>
        <w:rPr>
          <w:i/>
          <w:color w:val="8A9080"/>
        </w:rPr>
        <w:t>[Specify format, maximum length, file type and whether the candidate will present it live.]</w:t>
      </w:r>
    </w:p>
    <w:p>
      <w:pPr>
        <w:pStyle w:val="Heading2"/>
        <w:spacing w:before="160" w:after="40"/>
      </w:pPr>
      <w:r>
        <w:t>6. Time limit</w:t>
      </w:r>
    </w:p>
    <w:p>
      <w:pPr>
        <w:spacing w:after="100"/>
      </w:pPr>
      <w:r>
        <w:t>You should spend no more than [X hours] preparing this exercise. We are assessing the quality of your reasoning, not willingness to donate a weekend.</w:t>
      </w:r>
    </w:p>
    <w:p>
      <w:pPr>
        <w:pStyle w:val="Heading2"/>
        <w:spacing w:before="160" w:after="40"/>
      </w:pPr>
      <w:r>
        <w:t>7. What we will discuss</w:t>
      </w:r>
    </w:p>
    <w:p>
      <w:pPr>
        <w:spacing w:after="100"/>
      </w:pPr>
      <w:r>
        <w:rPr>
          <w:i/>
          <w:color w:val="8A9080"/>
        </w:rPr>
        <w:t>[Tell the candidate which assumptions, trade-offs and decisions the interviewers are likely to explore. Do not reveal a hidden answer, because there should not be one.]</w:t>
      </w:r>
    </w:p>
    <w:p>
      <w:pPr>
        <w:pStyle w:val="Heading2"/>
        <w:spacing w:before="160" w:after="40"/>
      </w:pPr>
      <w:r>
        <w:t>8. What good looks like</w:t>
      </w:r>
    </w:p>
    <w:p>
      <w:pPr>
        <w:spacing w:after="100"/>
      </w:pPr>
      <w:r>
        <w:t>We are not looking for one predetermined solution. We are looking for clear assumptions, sound judgment, explicit trade-offs, evidence of the relevant competencies, and the ability to explain why you chose your approach.</w:t>
      </w:r>
    </w:p>
    <w:p>
      <w:pPr>
        <w:spacing w:after="100"/>
      </w:pPr>
      <w:r>
        <w:rPr>
          <w:b/>
          <w:color w:val="9A5E47"/>
        </w:rPr>
        <w:t xml:space="preserve">Important: </w:t>
      </w:r>
      <w:r>
        <w:t>This exercise is adjacent to our work, not a live company deliverable. We will not use candidate work product as unpaid commercial work.</w:t>
      </w:r>
    </w:p>
    <w:p>
      <w:pPr>
        <w:spacing w:before="60" w:after="100"/>
        <w:pBdr>
          <w:bottom w:val="single" w:sz="4" w:space="1" w:color="D8D0C3"/>
        </w:pBdr>
      </w:pPr>
    </w:p>
    <w:p>
      <w:pPr>
        <w:pStyle w:val="Heading1"/>
        <w:spacing w:before="320" w:after="120"/>
      </w:pPr>
      <w:r>
        <w:rPr>
          <w:color w:val="30332D"/>
        </w:rPr>
        <w:t>Part C | Interviewer evaluation</w:t>
      </w:r>
    </w:p>
    <w:p>
      <w:pPr>
        <w:spacing w:after="100"/>
      </w:pPr>
      <w:r>
        <w:t>Use the work sample as evidence inside the Structured Interview System. Do not create a separate hidden scoring system.</w:t>
      </w:r>
    </w:p>
    <w:p>
      <w:pPr>
        <w:spacing w:after="100"/>
      </w:pPr>
      <w:r>
        <w:rPr>
          <w:b/>
        </w:rPr>
        <w:t>Competency assessed</w:t>
      </w:r>
      <w:r>
        <w:rPr>
          <w:color w:val="657066"/>
        </w:rPr>
        <w:t xml:space="preserve">  [Name the defined competency.]</w:t>
      </w:r>
    </w:p>
    <w:p>
      <w:pPr>
        <w:spacing w:after="100"/>
      </w:pPr>
      <w:r>
        <w:rPr>
          <w:b/>
        </w:rPr>
        <w:t>Evidence observed</w:t>
      </w:r>
      <w:r>
        <w:rPr>
          <w:color w:val="657066"/>
        </w:rPr>
        <w:t xml:space="preserve">  [What did the candidate actually do or say?]</w:t>
      </w:r>
    </w:p>
    <w:p>
      <w:pPr>
        <w:spacing w:after="100"/>
      </w:pPr>
      <w:r>
        <w:rPr>
          <w:b/>
        </w:rPr>
        <w:t>Assumptions surfaced</w:t>
      </w:r>
      <w:r>
        <w:rPr>
          <w:color w:val="657066"/>
        </w:rPr>
        <w:t xml:space="preserve">  [Which assumptions were explicit, implicit or missing?]</w:t>
      </w:r>
    </w:p>
    <w:p>
      <w:pPr>
        <w:spacing w:after="100"/>
      </w:pPr>
      <w:r>
        <w:rPr>
          <w:b/>
        </w:rPr>
        <w:t>Trade-offs</w:t>
      </w:r>
      <w:r>
        <w:rPr>
          <w:color w:val="657066"/>
        </w:rPr>
        <w:t xml:space="preserve">  [What did the candidate optimise for, and what did they deliberately not optimise for?]</w:t>
      </w:r>
    </w:p>
    <w:p>
      <w:pPr>
        <w:spacing w:after="100"/>
      </w:pPr>
      <w:r>
        <w:rPr>
          <w:b/>
        </w:rPr>
        <w:t>Judgment under uncertainty</w:t>
      </w:r>
      <w:r>
        <w:rPr>
          <w:color w:val="657066"/>
        </w:rPr>
        <w:t xml:space="preserve">  [How did they behave where the answer was incomplete or ambiguous?]</w:t>
      </w:r>
    </w:p>
    <w:p>
      <w:pPr>
        <w:spacing w:after="100"/>
      </w:pPr>
      <w:r>
        <w:rPr>
          <w:b/>
        </w:rPr>
        <w:t>Follow-up question</w:t>
      </w:r>
      <w:r>
        <w:rPr>
          <w:color w:val="657066"/>
        </w:rPr>
        <w:t xml:space="preserve">  [What do you still need to understand?]</w:t>
      </w:r>
    </w:p>
    <w:p>
      <w:pPr>
        <w:spacing w:after="100"/>
      </w:pPr>
      <w:r>
        <w:rPr>
          <w:b/>
        </w:rPr>
        <w:t>Concern</w:t>
      </w:r>
      <w:r>
        <w:rPr>
          <w:color w:val="657066"/>
        </w:rPr>
        <w:t xml:space="preserve">  [State a specific concern, if any. No unexplained culture-fit veto.]</w:t>
      </w:r>
    </w:p>
    <w:p>
      <w:pPr>
        <w:spacing w:after="100"/>
        <w:jc w:val="center"/>
      </w:pPr>
      <w:r>
        <w:rPr>
          <w:b/>
          <w:color w:val="9A5E47"/>
          <w:sz w:val="16"/>
        </w:rPr>
        <w:t>TERRA TALENT | STRUCTURED INTERVIEW SYSTEM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0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Georgia" w:hAnsi="Georgia"/>
      <w:b/>
      <w:bCs/>
      <w:color w:val="30332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30332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 w:val="0"/>
      <w:color w:val="30332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